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1EB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Así vamos ABACO #31</w:t>
      </w:r>
    </w:p>
    <w:p w14:paraId="1135ACF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 </w:t>
      </w:r>
    </w:p>
    <w:p w14:paraId="5338735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05 marzo 2015</w:t>
      </w:r>
    </w:p>
    <w:p w14:paraId="37ACB52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77AD907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588D4C5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Apreciados aliados ABACO, estos son algunos de los avances que hemos logrado en nuestra gestión, “Porque menos desperdicio es más bienestar”  le apostamos desde ABACO a la recuperación de bienes aptos para el consumo y uso humano y su entrega efectiva a la población colombiana en situación de vulnerabilidad.</w:t>
      </w:r>
    </w:p>
    <w:p w14:paraId="3FB6E80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6F0D58C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1.</w:t>
      </w:r>
      <w:r w:rsidRPr="005F0AED">
        <w:rPr>
          <w:rFonts w:ascii="Verdana" w:hAnsi="Verdana" w:cs="Verdana"/>
          <w:lang w:eastAsia="en-US"/>
        </w:rPr>
        <w:t xml:space="preserve"> Porque "</w:t>
      </w:r>
      <w:r w:rsidRPr="005F0AED">
        <w:rPr>
          <w:rFonts w:ascii="Verdana" w:hAnsi="Verdana" w:cs="Verdana"/>
          <w:b/>
          <w:bCs/>
          <w:lang w:eastAsia="en-US"/>
        </w:rPr>
        <w:t>menos desperdicio</w:t>
      </w:r>
      <w:r w:rsidRPr="005F0AED">
        <w:rPr>
          <w:rFonts w:ascii="Verdana" w:hAnsi="Verdana" w:cs="Verdana"/>
          <w:lang w:eastAsia="en-US"/>
        </w:rPr>
        <w:t xml:space="preserve"> es </w:t>
      </w:r>
      <w:r w:rsidRPr="005F0AED">
        <w:rPr>
          <w:rFonts w:ascii="Verdana" w:hAnsi="Verdana" w:cs="Verdana"/>
          <w:b/>
          <w:bCs/>
          <w:lang w:eastAsia="en-US"/>
        </w:rPr>
        <w:t>más bienestar</w:t>
      </w:r>
      <w:r w:rsidRPr="005F0AED">
        <w:rPr>
          <w:rFonts w:ascii="Verdana" w:hAnsi="Verdana" w:cs="Verdana"/>
          <w:lang w:eastAsia="en-US"/>
        </w:rPr>
        <w:t xml:space="preserve">” continuamos gestionando donaciones para nuestros Bancos de Alimentos” a la fecha  hemos logrado conseguir </w:t>
      </w:r>
      <w:r w:rsidRPr="005F0AED">
        <w:rPr>
          <w:rFonts w:ascii="Verdana" w:hAnsi="Verdana" w:cs="Verdana"/>
          <w:b/>
          <w:bCs/>
          <w:lang w:eastAsia="en-US"/>
        </w:rPr>
        <w:t>321 toneladas</w:t>
      </w:r>
      <w:r w:rsidRPr="005F0AED">
        <w:rPr>
          <w:rFonts w:ascii="Verdana" w:hAnsi="Verdana" w:cs="Verdana"/>
          <w:lang w:eastAsia="en-US"/>
        </w:rPr>
        <w:t xml:space="preserve"> de producto asignada a nuestros Bancos de Alimentos asociados de la siguiente manera:</w:t>
      </w:r>
    </w:p>
    <w:p w14:paraId="403D36B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tbl>
      <w:tblPr>
        <w:tblW w:w="1084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495"/>
      </w:tblGrid>
      <w:tr w:rsidR="005F0AED" w:rsidRPr="005F0AED" w14:paraId="3E0882EF" w14:textId="77777777" w:rsidTr="005F0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F12"/>
            <w:tcMar>
              <w:top w:w="80" w:type="nil"/>
              <w:right w:w="80" w:type="nil"/>
            </w:tcMar>
            <w:vAlign w:val="center"/>
          </w:tcPr>
          <w:p w14:paraId="076A23E4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0AED">
              <w:rPr>
                <w:rFonts w:ascii="Verdana" w:hAnsi="Verdana" w:cs="Verdana"/>
                <w:b/>
                <w:bCs/>
                <w:lang w:eastAsia="en-US"/>
              </w:rPr>
              <w:t>Banco de Alimentos</w:t>
            </w:r>
          </w:p>
        </w:tc>
        <w:tc>
          <w:tcPr>
            <w:tcW w:w="44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F12"/>
            <w:tcMar>
              <w:top w:w="80" w:type="nil"/>
              <w:right w:w="80" w:type="nil"/>
            </w:tcMar>
            <w:vAlign w:val="center"/>
          </w:tcPr>
          <w:p w14:paraId="0DEFA7E4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0AED">
              <w:rPr>
                <w:rFonts w:ascii="Verdana" w:hAnsi="Verdana" w:cs="Verdana"/>
                <w:b/>
                <w:bCs/>
                <w:lang w:eastAsia="en-US"/>
              </w:rPr>
              <w:t>Kilos asignados</w:t>
            </w:r>
          </w:p>
        </w:tc>
      </w:tr>
      <w:tr w:rsidR="005F0AED" w:rsidRPr="005F0AED" w14:paraId="729038E3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793F200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Banco Arquidiocesano de Alimentos de Ibagué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31B7C869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3.509</w:t>
            </w:r>
          </w:p>
        </w:tc>
      </w:tr>
      <w:tr w:rsidR="005F0AED" w:rsidRPr="005F0AED" w14:paraId="49DFC37A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21E34704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Banco de Alimentos de Bucaramanga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27282352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3.352</w:t>
            </w:r>
          </w:p>
        </w:tc>
      </w:tr>
      <w:tr w:rsidR="005F0AED" w:rsidRPr="005F0AED" w14:paraId="6DF07A16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285AEC20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Arquidiocesana Banco de Alimentos de Cali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43214212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17.391</w:t>
            </w:r>
          </w:p>
        </w:tc>
      </w:tr>
      <w:tr w:rsidR="005F0AED" w:rsidRPr="005F0AED" w14:paraId="15F101FC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3D889E1F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Banco Arquidiocesano de Alimentos de Bogotá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3D26D61E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80.073</w:t>
            </w:r>
          </w:p>
        </w:tc>
      </w:tr>
      <w:tr w:rsidR="005F0AED" w:rsidRPr="005F0AED" w14:paraId="25DA8D21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9E5E627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Banco Arquidiocesano de Alimentos de Medellín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3BB5C8E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19.762</w:t>
            </w:r>
          </w:p>
        </w:tc>
      </w:tr>
      <w:tr w:rsidR="005F0AED" w:rsidRPr="005F0AED" w14:paraId="7194E5EA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4C64E0C9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Caritas Banco de Alimentos de Pereira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51068E4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7.411</w:t>
            </w:r>
          </w:p>
        </w:tc>
      </w:tr>
      <w:tr w:rsidR="005F0AED" w:rsidRPr="005F0AED" w14:paraId="5A644737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78454235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Saciar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1409E35E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18.311</w:t>
            </w:r>
          </w:p>
        </w:tc>
      </w:tr>
      <w:tr w:rsidR="005F0AED" w:rsidRPr="005F0AED" w14:paraId="52BB1091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40D006A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Pastoral Social Banco de  Alimentos de Villavicencio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11D5D0E1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bookmarkStart w:id="0" w:name="_GoBack"/>
            <w:bookmarkEnd w:id="0"/>
            <w:r w:rsidRPr="005F0AED">
              <w:rPr>
                <w:rFonts w:ascii="Verdana" w:hAnsi="Verdana" w:cs="Verdana"/>
                <w:lang w:eastAsia="en-US"/>
              </w:rPr>
              <w:t> 2.046</w:t>
            </w:r>
          </w:p>
        </w:tc>
      </w:tr>
      <w:tr w:rsidR="005F0AED" w:rsidRPr="005F0AED" w14:paraId="5661659D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D7779CB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Pastoral Social de Barranquilla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1B8848E6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128.276</w:t>
            </w:r>
          </w:p>
        </w:tc>
      </w:tr>
      <w:tr w:rsidR="005F0AED" w:rsidRPr="005F0AED" w14:paraId="1077CD1F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71840B81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Pastoral social de Santa Marta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71BA3B09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28.666</w:t>
            </w:r>
          </w:p>
        </w:tc>
      </w:tr>
      <w:tr w:rsidR="005F0AED" w:rsidRPr="005F0AED" w14:paraId="5F9F846D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F04D3AF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Corporación de servicio pastoral diócesis de Cúcuta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739CDF8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2.327</w:t>
            </w:r>
          </w:p>
        </w:tc>
      </w:tr>
      <w:tr w:rsidR="005F0AED" w:rsidRPr="005F0AED" w14:paraId="44B1B88B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05A82191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Pastoral Social Caritas Arquidiocesana de Manizales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1E1C7498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3.394</w:t>
            </w:r>
          </w:p>
        </w:tc>
      </w:tr>
      <w:tr w:rsidR="005F0AED" w:rsidRPr="005F0AED" w14:paraId="082E7B2F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710197B7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Banco Arquidiocesano de Alimentos de Cartagena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52644E9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1.876</w:t>
            </w:r>
          </w:p>
        </w:tc>
      </w:tr>
      <w:tr w:rsidR="005F0AED" w:rsidRPr="005F0AED" w14:paraId="6225BD65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7A387A0F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Fundación Banco Diocesano de Alimentos de Neiva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3AF964C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2.245</w:t>
            </w:r>
          </w:p>
        </w:tc>
      </w:tr>
      <w:tr w:rsidR="005F0AED" w:rsidRPr="005F0AED" w14:paraId="74E4E21E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5CDFB916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Banco de Alimentos de Sincelejo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0DCC6254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2.288</w:t>
            </w:r>
          </w:p>
        </w:tc>
      </w:tr>
      <w:tr w:rsidR="005F0AED" w:rsidRPr="005F0AED" w14:paraId="70AD2A5C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0BC37C2F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Banco De Alimentos De Montería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657FBE1C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228</w:t>
            </w:r>
          </w:p>
        </w:tc>
      </w:tr>
      <w:tr w:rsidR="005F0AED" w:rsidRPr="005F0AED" w14:paraId="6BFE9F6D" w14:textId="77777777" w:rsidTr="005F0AE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3E3F04BB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Arquidiócesis de Popayán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right w:w="80" w:type="nil"/>
            </w:tcMar>
            <w:vAlign w:val="bottom"/>
          </w:tcPr>
          <w:p w14:paraId="12A556C6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lang w:eastAsia="en-US"/>
              </w:rPr>
              <w:t> 8</w:t>
            </w:r>
          </w:p>
        </w:tc>
      </w:tr>
      <w:tr w:rsidR="005F0AED" w:rsidRPr="005F0AED" w14:paraId="52E6E3FA" w14:textId="77777777" w:rsidTr="005F0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F12"/>
            <w:tcMar>
              <w:top w:w="80" w:type="nil"/>
              <w:right w:w="80" w:type="nil"/>
            </w:tcMar>
            <w:vAlign w:val="center"/>
          </w:tcPr>
          <w:p w14:paraId="22370CF7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0AED">
              <w:rPr>
                <w:rFonts w:ascii="Verdana" w:hAnsi="Verdana" w:cs="Verdana"/>
                <w:b/>
                <w:bCs/>
                <w:lang w:eastAsia="en-US"/>
              </w:rPr>
              <w:t>Total general</w:t>
            </w:r>
          </w:p>
        </w:tc>
        <w:tc>
          <w:tcPr>
            <w:tcW w:w="44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FF12"/>
            <w:tcMar>
              <w:top w:w="80" w:type="nil"/>
              <w:right w:w="80" w:type="nil"/>
            </w:tcMar>
            <w:vAlign w:val="center"/>
          </w:tcPr>
          <w:p w14:paraId="34F916A7" w14:textId="77777777" w:rsidR="005F0AED" w:rsidRPr="005F0AED" w:rsidRDefault="005F0AE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F0AED">
              <w:rPr>
                <w:rFonts w:ascii="Verdana" w:hAnsi="Verdana" w:cs="Verdana"/>
                <w:b/>
                <w:bCs/>
                <w:lang w:eastAsia="en-US"/>
              </w:rPr>
              <w:t>321.162</w:t>
            </w:r>
          </w:p>
        </w:tc>
      </w:tr>
    </w:tbl>
    <w:p w14:paraId="7EC4C97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 </w:t>
      </w:r>
    </w:p>
    <w:p w14:paraId="5E716CF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14:paraId="406E031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 w:hanging="48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2.</w:t>
      </w:r>
      <w:r w:rsidRPr="005F0AED">
        <w:rPr>
          <w:lang w:eastAsia="en-US"/>
        </w:rPr>
        <w:t xml:space="preserve">   </w:t>
      </w:r>
      <w:r w:rsidRPr="005F0AED">
        <w:rPr>
          <w:rFonts w:ascii="Verdana" w:hAnsi="Verdana" w:cs="Verdana"/>
          <w:b/>
          <w:bCs/>
          <w:lang w:eastAsia="en-US"/>
        </w:rPr>
        <w:t>Empezamos el 2.015 con 4 nuevos donantes</w:t>
      </w:r>
      <w:r w:rsidRPr="005F0AED">
        <w:rPr>
          <w:rFonts w:ascii="Verdana" w:hAnsi="Verdana" w:cs="Verdana"/>
          <w:lang w:eastAsia="en-US"/>
        </w:rPr>
        <w:t xml:space="preserve"> gestionados </w:t>
      </w:r>
      <w:r w:rsidRPr="005F0AED">
        <w:rPr>
          <w:rFonts w:ascii="Verdana" w:hAnsi="Verdana" w:cs="Verdana"/>
          <w:lang w:eastAsia="en-US"/>
        </w:rPr>
        <w:lastRenderedPageBreak/>
        <w:t>desde ABACO para aumentar las donaciones de nuestros Bancos de Alimentos asociados</w:t>
      </w:r>
      <w:r w:rsidRPr="005F0AED">
        <w:rPr>
          <w:rFonts w:ascii="Verdana" w:hAnsi="Verdana" w:cs="Verdana"/>
          <w:b/>
          <w:bCs/>
          <w:lang w:eastAsia="en-US"/>
        </w:rPr>
        <w:t xml:space="preserve">: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Panesi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 xml:space="preserve">, Grupo Familia,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Fonandes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 xml:space="preserve"> y Grupo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Nutresa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>: a través de su Negocio Compañía de Galletas Noel</w:t>
      </w:r>
      <w:r w:rsidRPr="005F0AED">
        <w:rPr>
          <w:rFonts w:ascii="Verdana" w:hAnsi="Verdana" w:cs="Verdana"/>
          <w:lang w:eastAsia="en-US"/>
        </w:rPr>
        <w:t> con el Proyecto Logística inversa.</w:t>
      </w:r>
    </w:p>
    <w:p w14:paraId="57796E8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color w:val="132857"/>
          <w:lang w:eastAsia="en-US"/>
        </w:rPr>
        <w:t> </w:t>
      </w:r>
    </w:p>
    <w:p w14:paraId="6891534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 w:hanging="48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3.</w:t>
      </w:r>
      <w:r w:rsidRPr="005F0AED">
        <w:rPr>
          <w:lang w:eastAsia="en-US"/>
        </w:rPr>
        <w:t>  </w:t>
      </w:r>
      <w:r w:rsidRPr="005F0AED">
        <w:rPr>
          <w:rFonts w:ascii="Verdana" w:hAnsi="Verdana" w:cs="Verdana"/>
          <w:b/>
          <w:bCs/>
          <w:lang w:eastAsia="en-US"/>
        </w:rPr>
        <w:t xml:space="preserve">Iniciamos la operación de nuestro Proyecto Logística de Reversa con nuestro gran aliado Grupo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Nutresa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>  y su Negocio Compañía de Galletas Noel,</w:t>
      </w:r>
      <w:r w:rsidRPr="005F0AED">
        <w:rPr>
          <w:rFonts w:ascii="Verdana" w:hAnsi="Verdana" w:cs="Verdana"/>
          <w:lang w:eastAsia="en-US"/>
        </w:rPr>
        <w:t xml:space="preserve"> recogiendo en los </w:t>
      </w:r>
      <w:r w:rsidRPr="005F0AED">
        <w:rPr>
          <w:rFonts w:ascii="Verdana" w:hAnsi="Verdana" w:cs="Verdana"/>
          <w:b/>
          <w:bCs/>
          <w:lang w:eastAsia="en-US"/>
        </w:rPr>
        <w:t>Almacenes Éxito</w:t>
      </w:r>
      <w:r w:rsidRPr="005F0AED">
        <w:rPr>
          <w:rFonts w:ascii="Verdana" w:hAnsi="Verdana" w:cs="Verdana"/>
          <w:lang w:eastAsia="en-US"/>
        </w:rPr>
        <w:t xml:space="preserve"> </w:t>
      </w:r>
      <w:r w:rsidRPr="005F0AED">
        <w:rPr>
          <w:rFonts w:ascii="Verdana" w:hAnsi="Verdana" w:cs="Verdana"/>
          <w:b/>
          <w:bCs/>
          <w:lang w:eastAsia="en-US"/>
        </w:rPr>
        <w:t>7.053 kilos</w:t>
      </w:r>
      <w:r w:rsidRPr="005F0AED">
        <w:rPr>
          <w:rFonts w:ascii="Verdana" w:hAnsi="Verdana" w:cs="Verdana"/>
          <w:lang w:eastAsia="en-US"/>
        </w:rPr>
        <w:t xml:space="preserve"> de producto de temporada navideña, beneficiando 10 ciudades y 11 Bancos de Alimentos en el país:</w:t>
      </w:r>
    </w:p>
    <w:p w14:paraId="2A35CEA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D448A3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Secretariado Pastoral Social Banco Arquidiocesano de Barranquilla</w:t>
      </w:r>
    </w:p>
    <w:p w14:paraId="7976713C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SACIAR</w:t>
      </w:r>
    </w:p>
    <w:p w14:paraId="4FE2F95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Arquidiocesano de Alimentos de Medellín</w:t>
      </w:r>
    </w:p>
    <w:p w14:paraId="51836F4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Arquidiocesana Banco de Alimentos de Cali</w:t>
      </w:r>
    </w:p>
    <w:p w14:paraId="3A50718C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Arquidiocesano de Alimentos Bogotá</w:t>
      </w:r>
    </w:p>
    <w:p w14:paraId="3B20ECA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Caritas Banco de Alimentos de Pereira</w:t>
      </w:r>
    </w:p>
    <w:p w14:paraId="79230ED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Arquidiocesano de Alimentos de Ibagué</w:t>
      </w:r>
    </w:p>
    <w:p w14:paraId="50FC4D7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Diocesano de Alimentos (Monseñor Oscar Urbina Ortega) Cúcuta</w:t>
      </w:r>
    </w:p>
    <w:p w14:paraId="7A3439C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Diocesano de Alimentos de Cartago</w:t>
      </w:r>
    </w:p>
    <w:p w14:paraId="40994A9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de Alimentos de Bucaramanga</w:t>
      </w:r>
    </w:p>
    <w:p w14:paraId="53CEEE1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de Alimentos de Montería</w:t>
      </w:r>
    </w:p>
    <w:p w14:paraId="4491293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color w:val="132857"/>
          <w:lang w:eastAsia="en-US"/>
        </w:rPr>
        <w:t> </w:t>
      </w:r>
    </w:p>
    <w:p w14:paraId="0FE7380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color w:val="132857"/>
          <w:lang w:eastAsia="en-US"/>
        </w:rPr>
        <w:t> </w:t>
      </w:r>
    </w:p>
    <w:p w14:paraId="345CAFC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 xml:space="preserve">4.Realizamos exitosamente nuestra Asamblea General de Asociados y nuestro Encuentro ABACO 2.015, gracias al apoyo brindado por la fundación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Nutresa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>,</w:t>
      </w:r>
      <w:r w:rsidRPr="005F0AED">
        <w:rPr>
          <w:rFonts w:ascii="Verdana" w:hAnsi="Verdana" w:cs="Verdana"/>
          <w:lang w:eastAsia="en-US"/>
        </w:rPr>
        <w:t> la cual puso a nuestra disposición la sede de uno de sus negocios: Compañía Nacional de Chocolates; la alimentación para los dos días del encuentro y nos permitió realizar un maravilloso recorrido por su planta de producción.</w:t>
      </w:r>
    </w:p>
    <w:p w14:paraId="62D0DD6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                             </w:t>
      </w:r>
    </w:p>
    <w:p w14:paraId="01C9BBE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El Encuentro ABACO 2.015, fue un gran espacio para que los asociados lograrán fortalecer sus capacidades y adquirir herramientas para seguir trabajando por el cero desperdicio y la alimentación de la población más vulnerable de nuestro país, participando la siguiente agenda</w:t>
      </w:r>
    </w:p>
    <w:p w14:paraId="3339D1A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4C2CB38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lang w:eastAsia="en-US"/>
        </w:rPr>
        <w:t>Gerencia Logística del manejo de grandes volúmenes de producto</w:t>
      </w:r>
    </w:p>
    <w:p w14:paraId="69EF69C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lang w:eastAsia="en-US"/>
        </w:rPr>
        <w:t>Propuesta de Encuentros Regionales Abaco</w:t>
      </w:r>
    </w:p>
    <w:p w14:paraId="20B9D22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Lucida Grande" w:hAnsi="Lucida Grande" w:cs="Lucida Grande"/>
          <w:lang w:eastAsia="en-US"/>
        </w:rPr>
        <w:t>Recorrido de Buenas prácticas de manufactura en la Planta de Producción Compañía Nacional de Chocolates</w:t>
      </w:r>
    </w:p>
    <w:p w14:paraId="13C1153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lang w:eastAsia="en-US"/>
        </w:rPr>
        <w:t>Gestión tributaria y contable para Directores de Bancos de Alimentos</w:t>
      </w:r>
    </w:p>
    <w:p w14:paraId="7157A50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lang w:eastAsia="en-US"/>
        </w:rPr>
        <w:t xml:space="preserve">Conferencia Empresarial de Marketing Personal “El arte de </w:t>
      </w:r>
      <w:r w:rsidRPr="005F0AED">
        <w:rPr>
          <w:rFonts w:ascii="Verdana" w:hAnsi="Verdana" w:cs="Verdana"/>
          <w:lang w:eastAsia="en-US"/>
        </w:rPr>
        <w:lastRenderedPageBreak/>
        <w:t>saber venderte”</w:t>
      </w:r>
    </w:p>
    <w:p w14:paraId="4A63441A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96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lang w:eastAsia="en-US"/>
        </w:rPr>
        <w:t>Planeación estratégica orientada al Banco de Alimentos de Bogotá</w:t>
      </w:r>
    </w:p>
    <w:p w14:paraId="5D3880C5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5BB0F1E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2E3D6A8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En éste contamos con la participación de:</w:t>
      </w:r>
    </w:p>
    <w:p w14:paraId="052BE88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 </w:t>
      </w:r>
    </w:p>
    <w:p w14:paraId="00843AB8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b/>
          <w:bCs/>
          <w:lang w:eastAsia="en-US"/>
        </w:rPr>
        <w:t>4 de nuestras 5 empresas asociadas:</w:t>
      </w:r>
    </w:p>
    <w:p w14:paraId="6BCD56B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 xml:space="preserve">Grupo y Fundación </w:t>
      </w:r>
      <w:proofErr w:type="spellStart"/>
      <w:r w:rsidRPr="005F0AED">
        <w:rPr>
          <w:rFonts w:ascii="Verdana" w:hAnsi="Verdana" w:cs="Verdana"/>
          <w:lang w:eastAsia="en-US"/>
        </w:rPr>
        <w:t>Nutresa</w:t>
      </w:r>
      <w:proofErr w:type="spellEnd"/>
    </w:p>
    <w:p w14:paraId="3F85B62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Éxito</w:t>
      </w:r>
    </w:p>
    <w:p w14:paraId="07AACB2C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 xml:space="preserve">Alquería y Fundación </w:t>
      </w:r>
      <w:proofErr w:type="spellStart"/>
      <w:r w:rsidRPr="005F0AED">
        <w:rPr>
          <w:rFonts w:ascii="Verdana" w:hAnsi="Verdana" w:cs="Verdana"/>
          <w:lang w:eastAsia="en-US"/>
        </w:rPr>
        <w:t>Cavelier</w:t>
      </w:r>
      <w:proofErr w:type="spellEnd"/>
      <w:r w:rsidRPr="005F0AED">
        <w:rPr>
          <w:rFonts w:ascii="Verdana" w:hAnsi="Verdana" w:cs="Verdana"/>
          <w:lang w:eastAsia="en-US"/>
        </w:rPr>
        <w:t xml:space="preserve"> Lozano</w:t>
      </w:r>
    </w:p>
    <w:p w14:paraId="3E40FCE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proofErr w:type="spellStart"/>
      <w:r w:rsidRPr="005F0AED">
        <w:rPr>
          <w:rFonts w:ascii="Verdana" w:hAnsi="Verdana" w:cs="Verdana"/>
          <w:lang w:eastAsia="en-US"/>
        </w:rPr>
        <w:t>Asebiol</w:t>
      </w:r>
      <w:proofErr w:type="spellEnd"/>
      <w:r w:rsidRPr="005F0AED">
        <w:rPr>
          <w:rFonts w:ascii="Verdana" w:hAnsi="Verdana" w:cs="Verdana"/>
          <w:lang w:eastAsia="en-US"/>
        </w:rPr>
        <w:t>.</w:t>
      </w:r>
    </w:p>
    <w:p w14:paraId="5E32D9F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5FE0035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 w:hanging="480"/>
        <w:jc w:val="both"/>
        <w:rPr>
          <w:lang w:eastAsia="en-US"/>
        </w:rPr>
      </w:pPr>
      <w:r w:rsidRPr="005F0AED">
        <w:rPr>
          <w:lang w:eastAsia="en-US"/>
        </w:rPr>
        <w:t>·      </w:t>
      </w:r>
      <w:r w:rsidRPr="005F0AED">
        <w:rPr>
          <w:rFonts w:ascii="Verdana" w:hAnsi="Verdana" w:cs="Verdana"/>
          <w:b/>
          <w:bCs/>
          <w:lang w:eastAsia="en-US"/>
        </w:rPr>
        <w:t>15 de nuestros 19 Bancos de Alimentos asociados:</w:t>
      </w:r>
    </w:p>
    <w:p w14:paraId="2FEBEB35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08AB0D4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Diocesano de Alimentos (Monseñor Oscar Urbina Ortega) Cúcuta</w:t>
      </w:r>
    </w:p>
    <w:p w14:paraId="2527FE2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de Alimentos de Bucaramanga</w:t>
      </w:r>
    </w:p>
    <w:p w14:paraId="0A4F11D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Arquidiocesano de Alimentos Bogotá</w:t>
      </w:r>
    </w:p>
    <w:p w14:paraId="166B300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Diocesano de Alimentos Santa Marta</w:t>
      </w:r>
    </w:p>
    <w:p w14:paraId="291D6F3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Pastoral Social Caritas Arquidiocesana de Manizales</w:t>
      </w:r>
    </w:p>
    <w:p w14:paraId="6940EE3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Secretariado Pastoral Social Banco Arquidiocesano de Barranquilla</w:t>
      </w:r>
    </w:p>
    <w:p w14:paraId="7B00A91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Diocesano de Alimentos de Pasto</w:t>
      </w:r>
    </w:p>
    <w:p w14:paraId="6364F9FA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Arquidiocesano de Alimentos de Cartagena</w:t>
      </w:r>
    </w:p>
    <w:p w14:paraId="33D6E56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SACIAR</w:t>
      </w:r>
    </w:p>
    <w:p w14:paraId="562C7F3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Arquidiocesano de Alimentos de Medellín</w:t>
      </w:r>
    </w:p>
    <w:p w14:paraId="0419E53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Caritas Banco de Alimentos de Pereira</w:t>
      </w:r>
    </w:p>
    <w:p w14:paraId="707AF5D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Banco Diocesano de Alimentos de Cartago</w:t>
      </w:r>
    </w:p>
    <w:p w14:paraId="3837612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Pastoral Social Banco de Alimentos de Villavicencio</w:t>
      </w:r>
    </w:p>
    <w:p w14:paraId="3F95DED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Banco Arquidiocesano de Alimentos de Ibagué</w:t>
      </w:r>
    </w:p>
    <w:p w14:paraId="7393C71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Fundación Arquidiocesana Banco de Alimentos de Cali</w:t>
      </w:r>
    </w:p>
    <w:p w14:paraId="074A5C8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4ACD964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4C0A910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Además de importantes expertos invitados:</w:t>
      </w:r>
    </w:p>
    <w:p w14:paraId="4C69DF8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14B21EA9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104EE53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Héctor Jiménez - Consultor en creación, estructura y posicionamiento de marca tanto personal, empresarial y marca país</w:t>
      </w:r>
    </w:p>
    <w:p w14:paraId="3DBCC5E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 xml:space="preserve">Héctor Navarro - Director de Operaciones de Distribución Comercial Grupo </w:t>
      </w:r>
      <w:proofErr w:type="spellStart"/>
      <w:r w:rsidRPr="005F0AED">
        <w:rPr>
          <w:rFonts w:ascii="Verdana" w:hAnsi="Verdana" w:cs="Verdana"/>
          <w:lang w:eastAsia="en-US"/>
        </w:rPr>
        <w:t>Nutresa</w:t>
      </w:r>
      <w:proofErr w:type="spellEnd"/>
      <w:r w:rsidRPr="005F0AED">
        <w:rPr>
          <w:rFonts w:ascii="Verdana" w:hAnsi="Verdana" w:cs="Verdana"/>
          <w:lang w:eastAsia="en-US"/>
        </w:rPr>
        <w:t>.</w:t>
      </w:r>
    </w:p>
    <w:p w14:paraId="0DFFFA1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Tulio Tafur - Ejecutivo, Asesor, Consultor y Facilitador de alta gestión empresarial</w:t>
      </w:r>
    </w:p>
    <w:p w14:paraId="302B1F4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Carlos Manuel Peña – Contador, especialista en gerencia de impuestos</w:t>
      </w:r>
    </w:p>
    <w:p w14:paraId="015B9A1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32345B0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1D93CA46" w14:textId="6B944AD4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          </w:t>
      </w:r>
      <w:r w:rsidRPr="005F0AED">
        <w:rPr>
          <w:rFonts w:ascii="Verdana" w:hAnsi="Verdana" w:cs="Verdana"/>
          <w:noProof/>
        </w:rPr>
        <w:lastRenderedPageBreak/>
        <w:drawing>
          <wp:inline distT="0" distB="0" distL="0" distR="0" wp14:anchorId="3F0BD90B" wp14:editId="6838F177">
            <wp:extent cx="5420995" cy="5431790"/>
            <wp:effectExtent l="0" t="0" r="0" b="381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920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14:paraId="6EC6917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14:paraId="52C66B5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14:paraId="21102FE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5. Agradecemos a la Revista RS, Responsabilidad Sostenibilidad por la publicación de nuestro Artículo “Con hambre y Seguimos Botando Alimentos”</w:t>
      </w:r>
      <w:r w:rsidRPr="005F0AED">
        <w:rPr>
          <w:rFonts w:ascii="Verdana" w:hAnsi="Verdana" w:cs="Verdana"/>
          <w:lang w:eastAsia="en-US"/>
        </w:rPr>
        <w:t xml:space="preserve"> </w:t>
      </w:r>
      <w:r w:rsidRPr="005F0AED">
        <w:rPr>
          <w:rFonts w:ascii="Verdana" w:hAnsi="Verdana" w:cs="Verdana"/>
          <w:b/>
          <w:bCs/>
          <w:lang w:eastAsia="en-US"/>
        </w:rPr>
        <w:t xml:space="preserve">en la Edición.67 </w:t>
      </w:r>
      <w:r w:rsidRPr="005F0AED">
        <w:rPr>
          <w:rFonts w:ascii="Verdana" w:hAnsi="Verdana" w:cs="Verdana"/>
          <w:lang w:eastAsia="en-US"/>
        </w:rPr>
        <w:t>publicada el 21 de enero de 2.015:</w:t>
      </w:r>
    </w:p>
    <w:p w14:paraId="0509DE0D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698503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hyperlink r:id="rId7" w:history="1">
        <w:r w:rsidRPr="005F0AED">
          <w:rPr>
            <w:rFonts w:ascii="Verdana" w:hAnsi="Verdana" w:cs="Verdana"/>
            <w:color w:val="0000FF"/>
            <w:lang w:eastAsia="en-US"/>
          </w:rPr>
          <w:t>http://issuu.com/centrors/docs/rs_ed67_baja</w:t>
        </w:r>
      </w:hyperlink>
    </w:p>
    <w:p w14:paraId="7C4B4B3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F915E0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 xml:space="preserve">El tema central de esta revista fue el avance en los Objetivos de Desarrollo del Milenio, donde tuvimos la oportunidad de contar sobre las cifras  de hambre y desperdicio a nivel nacional y mundial y sobre el trabajo que vienen desarrollando desde los Bancos de Alimentos y empresas aliadas </w:t>
      </w:r>
      <w:r w:rsidRPr="005F0AED">
        <w:rPr>
          <w:rFonts w:ascii="Verdana" w:hAnsi="Verdana" w:cs="Verdana"/>
          <w:color w:val="1D1D1D"/>
          <w:lang w:eastAsia="en-US"/>
        </w:rPr>
        <w:t>en temas relacionados con la nutrición y la reducción de las pérdidas y desperdicios de alimentos superando la mirada filantrópica y definiendo estos tópicos como prioritarios en la sostenibilidad de sus negocios.</w:t>
      </w:r>
    </w:p>
    <w:p w14:paraId="36D07B9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color w:val="1D1D1D"/>
          <w:lang w:eastAsia="en-US"/>
        </w:rPr>
        <w:lastRenderedPageBreak/>
        <w:t> </w:t>
      </w:r>
    </w:p>
    <w:p w14:paraId="77235734" w14:textId="77777777" w:rsidR="005F0AED" w:rsidRPr="005F0AED" w:rsidRDefault="005F0AED" w:rsidP="005F0AED">
      <w:pPr>
        <w:widowControl w:val="0"/>
        <w:autoSpaceDE w:val="0"/>
        <w:autoSpaceDN w:val="0"/>
        <w:adjustRightInd w:val="0"/>
        <w:ind w:left="480"/>
        <w:jc w:val="both"/>
        <w:rPr>
          <w:lang w:eastAsia="en-US"/>
        </w:rPr>
      </w:pPr>
      <w:r w:rsidRPr="005F0AED">
        <w:rPr>
          <w:rFonts w:ascii="Verdana" w:hAnsi="Verdana" w:cs="Verdana"/>
          <w:color w:val="1D1D1D"/>
          <w:lang w:eastAsia="en-US"/>
        </w:rPr>
        <w:t> </w:t>
      </w:r>
    </w:p>
    <w:p w14:paraId="21D55AEE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>6. Publicación en la  Revista I Alimentos – La comunidad de negocios para la industria de alimentos, Edición. 44 “Los maestros soñadores, innovadores y responsables detrás de la Industria”</w:t>
      </w:r>
      <w:r w:rsidRPr="005F0AED">
        <w:rPr>
          <w:rFonts w:ascii="Verdana" w:hAnsi="Verdana" w:cs="Verdana"/>
          <w:lang w:eastAsia="en-US"/>
        </w:rPr>
        <w:t xml:space="preserve"> donde le hacen un espacial a los personajes más destacados de la Industria durante el año 2.014, por ser ellos el capital humano que conforma el sector, que trabajan por el crecimiento económico del país.</w:t>
      </w:r>
    </w:p>
    <w:p w14:paraId="110E2BD0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7B38BBF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 xml:space="preserve">I Alimentos invito a líderes del sector a que en una breve reseña destacarán el trabajo de 7 personajes que en diferentes categorías son un ejemplo a seguir, donde </w:t>
      </w:r>
      <w:r w:rsidRPr="005F0AED">
        <w:rPr>
          <w:rFonts w:ascii="Verdana" w:hAnsi="Verdana" w:cs="Verdana"/>
          <w:b/>
          <w:bCs/>
          <w:lang w:eastAsia="en-US"/>
        </w:rPr>
        <w:t xml:space="preserve">Vivian Rangel investigadora de Responsabilidad de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Logyca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>, presentó a nuestra Directora Ana Catalina Suárez Peña, por ser una profesional apasionada, constante y recursiva,</w:t>
      </w:r>
      <w:r w:rsidRPr="005F0AED">
        <w:rPr>
          <w:rFonts w:ascii="Verdana" w:hAnsi="Verdana" w:cs="Verdana"/>
          <w:lang w:eastAsia="en-US"/>
        </w:rPr>
        <w:t xml:space="preserve"> resaltando su trabajo y relación uno a uno con empresas productoras, comercializadoras, grandes superficies y fundaciones, convenciéndolos de la importancia en la reducción de desperdicio.</w:t>
      </w:r>
    </w:p>
    <w:p w14:paraId="6E051FA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559B96B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b/>
          <w:bCs/>
          <w:lang w:eastAsia="en-US"/>
        </w:rPr>
        <w:t xml:space="preserve">Igualmente queremos felicitar a nuestros grandes asociados: Grupo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Nutresa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 xml:space="preserve"> en cabeza del señor Carlos Ignacio Gallego y Alquería en cabeza del señor Carlos Enrique </w:t>
      </w:r>
      <w:proofErr w:type="spellStart"/>
      <w:r w:rsidRPr="005F0AED">
        <w:rPr>
          <w:rFonts w:ascii="Verdana" w:hAnsi="Verdana" w:cs="Verdana"/>
          <w:b/>
          <w:bCs/>
          <w:lang w:eastAsia="en-US"/>
        </w:rPr>
        <w:t>Cavelier</w:t>
      </w:r>
      <w:proofErr w:type="spellEnd"/>
      <w:r w:rsidRPr="005F0AED">
        <w:rPr>
          <w:rFonts w:ascii="Verdana" w:hAnsi="Verdana" w:cs="Verdana"/>
          <w:b/>
          <w:bCs/>
          <w:lang w:eastAsia="en-US"/>
        </w:rPr>
        <w:t xml:space="preserve"> Lozano,</w:t>
      </w:r>
      <w:r w:rsidRPr="005F0AED">
        <w:rPr>
          <w:rFonts w:ascii="Verdana" w:hAnsi="Verdana" w:cs="Verdana"/>
          <w:lang w:eastAsia="en-US"/>
        </w:rPr>
        <w:t xml:space="preserve"> quienes también conforman la lista de estos grandes personajes del año.</w:t>
      </w:r>
    </w:p>
    <w:p w14:paraId="4CF1D6E7" w14:textId="2E50A518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noProof/>
        </w:rPr>
        <w:drawing>
          <wp:inline distT="0" distB="0" distL="0" distR="0" wp14:anchorId="4492640C" wp14:editId="2272EF3C">
            <wp:extent cx="2993390" cy="3723005"/>
            <wp:effectExtent l="0" t="0" r="3810" b="1079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2F6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24FCD025" w14:textId="7F50D8BA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noProof/>
        </w:rPr>
        <w:lastRenderedPageBreak/>
        <w:drawing>
          <wp:inline distT="0" distB="0" distL="0" distR="0" wp14:anchorId="3F14ED29" wp14:editId="6D3758A6">
            <wp:extent cx="5507990" cy="2982595"/>
            <wp:effectExtent l="0" t="0" r="381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9D39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06C61707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786E279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34F24AC3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4E2AF295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Visítanos en:</w:t>
      </w:r>
    </w:p>
    <w:p w14:paraId="60A90C81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hyperlink r:id="rId10" w:history="1">
        <w:r w:rsidRPr="005F0AED">
          <w:rPr>
            <w:rFonts w:ascii="Verdana" w:hAnsi="Verdana" w:cs="Verdana"/>
            <w:lang w:eastAsia="en-US"/>
          </w:rPr>
          <w:t>www.abaco.org.co</w:t>
        </w:r>
      </w:hyperlink>
    </w:p>
    <w:p w14:paraId="50518A8D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633D2D52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Síguenos en:</w:t>
      </w:r>
    </w:p>
    <w:p w14:paraId="3D00846C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@</w:t>
      </w:r>
      <w:proofErr w:type="spellStart"/>
      <w:r w:rsidRPr="005F0AED">
        <w:rPr>
          <w:rFonts w:ascii="Verdana" w:hAnsi="Verdana" w:cs="Verdana"/>
          <w:lang w:eastAsia="en-US"/>
        </w:rPr>
        <w:t>AbacoColombia</w:t>
      </w:r>
      <w:proofErr w:type="spellEnd"/>
    </w:p>
    <w:p w14:paraId="57E4F0B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hyperlink r:id="rId11" w:history="1">
        <w:r w:rsidRPr="005F0AED">
          <w:rPr>
            <w:rFonts w:ascii="Verdana" w:hAnsi="Verdana" w:cs="Verdana"/>
            <w:lang w:eastAsia="en-US"/>
          </w:rPr>
          <w:t>http://www.facebook.com/Abaco.Colombia</w:t>
        </w:r>
      </w:hyperlink>
    </w:p>
    <w:p w14:paraId="04F348EB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hyperlink r:id="rId12" w:history="1">
        <w:r w:rsidRPr="005F0AED">
          <w:rPr>
            <w:rFonts w:ascii="Verdana" w:hAnsi="Verdana" w:cs="Verdana"/>
            <w:lang w:eastAsia="en-US"/>
          </w:rPr>
          <w:t>http://www.facebook.com/asociacionbancos.dealimentos</w:t>
        </w:r>
      </w:hyperlink>
    </w:p>
    <w:p w14:paraId="044107D6" w14:textId="77777777" w:rsidR="005F0AED" w:rsidRPr="005F0AED" w:rsidRDefault="005F0AED" w:rsidP="005F0AE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F0AED">
        <w:rPr>
          <w:rFonts w:ascii="Verdana" w:hAnsi="Verdana" w:cs="Verdana"/>
          <w:lang w:eastAsia="en-US"/>
        </w:rPr>
        <w:t> </w:t>
      </w:r>
    </w:p>
    <w:p w14:paraId="47F3F5A9" w14:textId="4DD65384" w:rsidR="00E40B7B" w:rsidRPr="005F0AED" w:rsidRDefault="005F0AED" w:rsidP="005F0AED">
      <w:r w:rsidRPr="005F0AED">
        <w:rPr>
          <w:rFonts w:ascii="Verdana" w:hAnsi="Verdana" w:cs="Verdana"/>
          <w:lang w:eastAsia="en-US"/>
        </w:rPr>
        <w:t>Equipo Humano ABACO</w:t>
      </w:r>
    </w:p>
    <w:sectPr w:rsidR="00E40B7B" w:rsidRPr="005F0AED" w:rsidSect="00C46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617FE"/>
    <w:multiLevelType w:val="hybridMultilevel"/>
    <w:tmpl w:val="3E001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6BAC"/>
    <w:multiLevelType w:val="hybridMultilevel"/>
    <w:tmpl w:val="AEAED3E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93C37"/>
    <w:multiLevelType w:val="hybridMultilevel"/>
    <w:tmpl w:val="8D0A4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3249B"/>
    <w:multiLevelType w:val="hybridMultilevel"/>
    <w:tmpl w:val="7082C202"/>
    <w:lvl w:ilvl="0" w:tplc="56EC28A4">
      <w:start w:val="1"/>
      <w:numFmt w:val="decimal"/>
      <w:lvlText w:val="%1."/>
      <w:lvlJc w:val="left"/>
      <w:pPr>
        <w:ind w:left="760" w:hanging="400"/>
      </w:pPr>
      <w:rPr>
        <w:rFonts w:ascii="Verdana" w:hAnsi="Verdana" w:cs="Verdana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4993"/>
    <w:multiLevelType w:val="hybridMultilevel"/>
    <w:tmpl w:val="3DF448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B5B43"/>
    <w:multiLevelType w:val="hybridMultilevel"/>
    <w:tmpl w:val="9B300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E6BFC"/>
    <w:multiLevelType w:val="hybridMultilevel"/>
    <w:tmpl w:val="06CAE1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30B05"/>
    <w:multiLevelType w:val="hybridMultilevel"/>
    <w:tmpl w:val="C64CED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B6660"/>
    <w:multiLevelType w:val="hybridMultilevel"/>
    <w:tmpl w:val="EA72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0666"/>
    <w:multiLevelType w:val="hybridMultilevel"/>
    <w:tmpl w:val="30B26F5E"/>
    <w:lvl w:ilvl="0" w:tplc="CE30B500">
      <w:start w:val="1"/>
      <w:numFmt w:val="decimal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A35"/>
    <w:multiLevelType w:val="hybridMultilevel"/>
    <w:tmpl w:val="4E5816F8"/>
    <w:lvl w:ilvl="0" w:tplc="9190B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D1C33"/>
    <w:multiLevelType w:val="hybridMultilevel"/>
    <w:tmpl w:val="2ECE1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04390"/>
    <w:multiLevelType w:val="hybridMultilevel"/>
    <w:tmpl w:val="EA36C7A6"/>
    <w:lvl w:ilvl="0" w:tplc="E472A8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086798"/>
    <w:multiLevelType w:val="hybridMultilevel"/>
    <w:tmpl w:val="FED03F9C"/>
    <w:lvl w:ilvl="0" w:tplc="99FAB5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3306E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6D4183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54656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C88E2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54C90E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FC298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1862FC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0207DF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2C1B4A6D"/>
    <w:multiLevelType w:val="hybridMultilevel"/>
    <w:tmpl w:val="C5364CA8"/>
    <w:lvl w:ilvl="0" w:tplc="3EBC46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F7F81"/>
    <w:multiLevelType w:val="hybridMultilevel"/>
    <w:tmpl w:val="A51CBBC8"/>
    <w:lvl w:ilvl="0" w:tplc="6428E2C0">
      <w:start w:val="6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EF1B51"/>
    <w:multiLevelType w:val="hybridMultilevel"/>
    <w:tmpl w:val="10DC3F52"/>
    <w:lvl w:ilvl="0" w:tplc="62085FF0">
      <w:start w:val="3"/>
      <w:numFmt w:val="decimal"/>
      <w:lvlText w:val="%1."/>
      <w:lvlJc w:val="left"/>
      <w:pPr>
        <w:ind w:left="360" w:hanging="360"/>
      </w:pPr>
      <w:rPr>
        <w:rFonts w:cs="Helvetica Neue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90172"/>
    <w:multiLevelType w:val="hybridMultilevel"/>
    <w:tmpl w:val="9A54FC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E0577"/>
    <w:multiLevelType w:val="hybridMultilevel"/>
    <w:tmpl w:val="F962E864"/>
    <w:lvl w:ilvl="0" w:tplc="DBF4C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237278"/>
    <w:multiLevelType w:val="hybridMultilevel"/>
    <w:tmpl w:val="750AA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4156AB"/>
    <w:multiLevelType w:val="hybridMultilevel"/>
    <w:tmpl w:val="4894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605C7"/>
    <w:multiLevelType w:val="hybridMultilevel"/>
    <w:tmpl w:val="A11638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A05323"/>
    <w:multiLevelType w:val="hybridMultilevel"/>
    <w:tmpl w:val="F9781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AF2089"/>
    <w:multiLevelType w:val="multilevel"/>
    <w:tmpl w:val="D794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5A463ED"/>
    <w:multiLevelType w:val="hybridMultilevel"/>
    <w:tmpl w:val="98B25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FC4291"/>
    <w:multiLevelType w:val="hybridMultilevel"/>
    <w:tmpl w:val="1916C4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60C85"/>
    <w:multiLevelType w:val="hybridMultilevel"/>
    <w:tmpl w:val="AB0EA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732559"/>
    <w:multiLevelType w:val="hybridMultilevel"/>
    <w:tmpl w:val="4EE037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5B7A59"/>
    <w:multiLevelType w:val="hybridMultilevel"/>
    <w:tmpl w:val="99861E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5D70DD"/>
    <w:multiLevelType w:val="hybridMultilevel"/>
    <w:tmpl w:val="B6B4B202"/>
    <w:lvl w:ilvl="0" w:tplc="01DE041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E16A46"/>
    <w:multiLevelType w:val="hybridMultilevel"/>
    <w:tmpl w:val="ED929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E15320"/>
    <w:multiLevelType w:val="hybridMultilevel"/>
    <w:tmpl w:val="4EE28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C2DC9"/>
    <w:multiLevelType w:val="hybridMultilevel"/>
    <w:tmpl w:val="62EEBBF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A24565"/>
    <w:multiLevelType w:val="hybridMultilevel"/>
    <w:tmpl w:val="D570D7DA"/>
    <w:lvl w:ilvl="0" w:tplc="565ED94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235EB1"/>
    <w:multiLevelType w:val="hybridMultilevel"/>
    <w:tmpl w:val="88802E0E"/>
    <w:lvl w:ilvl="0" w:tplc="57AA89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D5A5A"/>
    <w:multiLevelType w:val="hybridMultilevel"/>
    <w:tmpl w:val="09903520"/>
    <w:lvl w:ilvl="0" w:tplc="D3108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46060"/>
    <w:multiLevelType w:val="hybridMultilevel"/>
    <w:tmpl w:val="2EC8FE8C"/>
    <w:lvl w:ilvl="0" w:tplc="F6BA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D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63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F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A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21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06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4F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B14004"/>
    <w:multiLevelType w:val="hybridMultilevel"/>
    <w:tmpl w:val="D87A5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181134"/>
    <w:multiLevelType w:val="hybridMultilevel"/>
    <w:tmpl w:val="53762B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BB59E0"/>
    <w:multiLevelType w:val="hybridMultilevel"/>
    <w:tmpl w:val="6780F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806E5"/>
    <w:multiLevelType w:val="hybridMultilevel"/>
    <w:tmpl w:val="7D802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2227A9"/>
    <w:multiLevelType w:val="hybridMultilevel"/>
    <w:tmpl w:val="55807A10"/>
    <w:lvl w:ilvl="0" w:tplc="2BFCE7E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D42BD8"/>
    <w:multiLevelType w:val="hybridMultilevel"/>
    <w:tmpl w:val="9F646094"/>
    <w:lvl w:ilvl="0" w:tplc="70B0AD9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27811"/>
    <w:multiLevelType w:val="hybridMultilevel"/>
    <w:tmpl w:val="C98E0600"/>
    <w:lvl w:ilvl="0" w:tplc="973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5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C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2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8E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0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0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EF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CA43CB"/>
    <w:multiLevelType w:val="hybridMultilevel"/>
    <w:tmpl w:val="2C447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F521BA"/>
    <w:multiLevelType w:val="hybridMultilevel"/>
    <w:tmpl w:val="8BE674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F722A8"/>
    <w:multiLevelType w:val="hybridMultilevel"/>
    <w:tmpl w:val="8CFA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"/>
  </w:num>
  <w:num w:numId="4">
    <w:abstractNumId w:val="40"/>
  </w:num>
  <w:num w:numId="5">
    <w:abstractNumId w:val="28"/>
  </w:num>
  <w:num w:numId="6">
    <w:abstractNumId w:val="5"/>
  </w:num>
  <w:num w:numId="7">
    <w:abstractNumId w:val="36"/>
  </w:num>
  <w:num w:numId="8">
    <w:abstractNumId w:val="19"/>
  </w:num>
  <w:num w:numId="9">
    <w:abstractNumId w:val="18"/>
  </w:num>
  <w:num w:numId="10">
    <w:abstractNumId w:val="32"/>
  </w:num>
  <w:num w:numId="11">
    <w:abstractNumId w:val="24"/>
  </w:num>
  <w:num w:numId="12">
    <w:abstractNumId w:val="14"/>
  </w:num>
  <w:num w:numId="13">
    <w:abstractNumId w:val="45"/>
  </w:num>
  <w:num w:numId="14">
    <w:abstractNumId w:val="38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  <w:num w:numId="20">
    <w:abstractNumId w:val="20"/>
  </w:num>
  <w:num w:numId="21">
    <w:abstractNumId w:val="34"/>
  </w:num>
  <w:num w:numId="22">
    <w:abstractNumId w:val="6"/>
  </w:num>
  <w:num w:numId="23">
    <w:abstractNumId w:val="25"/>
  </w:num>
  <w:num w:numId="24">
    <w:abstractNumId w:val="35"/>
  </w:num>
  <w:num w:numId="25">
    <w:abstractNumId w:val="21"/>
  </w:num>
  <w:num w:numId="26">
    <w:abstractNumId w:val="17"/>
  </w:num>
  <w:num w:numId="27">
    <w:abstractNumId w:val="48"/>
  </w:num>
  <w:num w:numId="28">
    <w:abstractNumId w:val="1"/>
  </w:num>
  <w:num w:numId="29">
    <w:abstractNumId w:val="30"/>
  </w:num>
  <w:num w:numId="30">
    <w:abstractNumId w:val="4"/>
  </w:num>
  <w:num w:numId="31">
    <w:abstractNumId w:val="26"/>
  </w:num>
  <w:num w:numId="32">
    <w:abstractNumId w:val="22"/>
  </w:num>
  <w:num w:numId="33">
    <w:abstractNumId w:val="12"/>
  </w:num>
  <w:num w:numId="34">
    <w:abstractNumId w:val="41"/>
  </w:num>
  <w:num w:numId="35">
    <w:abstractNumId w:val="37"/>
  </w:num>
  <w:num w:numId="36">
    <w:abstractNumId w:val="29"/>
  </w:num>
  <w:num w:numId="37">
    <w:abstractNumId w:val="9"/>
  </w:num>
  <w:num w:numId="38">
    <w:abstractNumId w:val="47"/>
  </w:num>
  <w:num w:numId="39">
    <w:abstractNumId w:val="13"/>
  </w:num>
  <w:num w:numId="40">
    <w:abstractNumId w:val="46"/>
  </w:num>
  <w:num w:numId="41">
    <w:abstractNumId w:val="39"/>
  </w:num>
  <w:num w:numId="42">
    <w:abstractNumId w:val="7"/>
  </w:num>
  <w:num w:numId="43">
    <w:abstractNumId w:val="42"/>
  </w:num>
  <w:num w:numId="44">
    <w:abstractNumId w:val="8"/>
  </w:num>
  <w:num w:numId="45">
    <w:abstractNumId w:val="27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C"/>
    <w:rsid w:val="00016091"/>
    <w:rsid w:val="000221CA"/>
    <w:rsid w:val="00024426"/>
    <w:rsid w:val="000307FF"/>
    <w:rsid w:val="00030DD4"/>
    <w:rsid w:val="00031DBC"/>
    <w:rsid w:val="00033746"/>
    <w:rsid w:val="00033B1A"/>
    <w:rsid w:val="00044945"/>
    <w:rsid w:val="00050035"/>
    <w:rsid w:val="00053DA2"/>
    <w:rsid w:val="00055280"/>
    <w:rsid w:val="0005622F"/>
    <w:rsid w:val="00057A34"/>
    <w:rsid w:val="0006025C"/>
    <w:rsid w:val="000618B7"/>
    <w:rsid w:val="00065DCC"/>
    <w:rsid w:val="00066DB5"/>
    <w:rsid w:val="00072681"/>
    <w:rsid w:val="00075080"/>
    <w:rsid w:val="00081A74"/>
    <w:rsid w:val="000850B2"/>
    <w:rsid w:val="000858DC"/>
    <w:rsid w:val="00087E9A"/>
    <w:rsid w:val="0009347B"/>
    <w:rsid w:val="00096653"/>
    <w:rsid w:val="000A5E40"/>
    <w:rsid w:val="000B1CE0"/>
    <w:rsid w:val="000B54AE"/>
    <w:rsid w:val="000C3486"/>
    <w:rsid w:val="000C348B"/>
    <w:rsid w:val="000C40F7"/>
    <w:rsid w:val="000C41AC"/>
    <w:rsid w:val="000C674D"/>
    <w:rsid w:val="000D0CC5"/>
    <w:rsid w:val="000D7B2C"/>
    <w:rsid w:val="000E117C"/>
    <w:rsid w:val="000E2B15"/>
    <w:rsid w:val="000F36D8"/>
    <w:rsid w:val="0013185A"/>
    <w:rsid w:val="001329EA"/>
    <w:rsid w:val="00135D82"/>
    <w:rsid w:val="00147684"/>
    <w:rsid w:val="00147E9C"/>
    <w:rsid w:val="00161234"/>
    <w:rsid w:val="00162E6E"/>
    <w:rsid w:val="00166AE0"/>
    <w:rsid w:val="00181E41"/>
    <w:rsid w:val="00192C19"/>
    <w:rsid w:val="001A0FD3"/>
    <w:rsid w:val="001A2657"/>
    <w:rsid w:val="001B280C"/>
    <w:rsid w:val="001C259F"/>
    <w:rsid w:val="001E1C33"/>
    <w:rsid w:val="001E27FA"/>
    <w:rsid w:val="001E2B56"/>
    <w:rsid w:val="001E4F4F"/>
    <w:rsid w:val="001F36A4"/>
    <w:rsid w:val="002000E2"/>
    <w:rsid w:val="00201487"/>
    <w:rsid w:val="00206CE0"/>
    <w:rsid w:val="00210D83"/>
    <w:rsid w:val="00214324"/>
    <w:rsid w:val="002153FE"/>
    <w:rsid w:val="00215EAC"/>
    <w:rsid w:val="00216DA2"/>
    <w:rsid w:val="00217175"/>
    <w:rsid w:val="00241313"/>
    <w:rsid w:val="00245495"/>
    <w:rsid w:val="00246637"/>
    <w:rsid w:val="00253D90"/>
    <w:rsid w:val="00257618"/>
    <w:rsid w:val="002621A9"/>
    <w:rsid w:val="00264BFE"/>
    <w:rsid w:val="0027369A"/>
    <w:rsid w:val="00273C83"/>
    <w:rsid w:val="0027691A"/>
    <w:rsid w:val="00281A61"/>
    <w:rsid w:val="002852A1"/>
    <w:rsid w:val="00290B4D"/>
    <w:rsid w:val="00290FF5"/>
    <w:rsid w:val="00291D30"/>
    <w:rsid w:val="00296D7D"/>
    <w:rsid w:val="002979A3"/>
    <w:rsid w:val="002A0EEE"/>
    <w:rsid w:val="002A1592"/>
    <w:rsid w:val="002A63D6"/>
    <w:rsid w:val="002A7523"/>
    <w:rsid w:val="002B137B"/>
    <w:rsid w:val="002B399E"/>
    <w:rsid w:val="002B538E"/>
    <w:rsid w:val="002B6A32"/>
    <w:rsid w:val="002E340A"/>
    <w:rsid w:val="002E5E43"/>
    <w:rsid w:val="002F39C8"/>
    <w:rsid w:val="002F5C5E"/>
    <w:rsid w:val="003026C7"/>
    <w:rsid w:val="003213CC"/>
    <w:rsid w:val="003233DA"/>
    <w:rsid w:val="003338AA"/>
    <w:rsid w:val="0034144A"/>
    <w:rsid w:val="0034687F"/>
    <w:rsid w:val="00347CDA"/>
    <w:rsid w:val="00350565"/>
    <w:rsid w:val="00351572"/>
    <w:rsid w:val="00362B04"/>
    <w:rsid w:val="00397875"/>
    <w:rsid w:val="003A0E14"/>
    <w:rsid w:val="003A7371"/>
    <w:rsid w:val="003B51A9"/>
    <w:rsid w:val="003B6B2E"/>
    <w:rsid w:val="003D1D6B"/>
    <w:rsid w:val="003D3EB4"/>
    <w:rsid w:val="003D6482"/>
    <w:rsid w:val="003D6A9A"/>
    <w:rsid w:val="003E2010"/>
    <w:rsid w:val="003F086E"/>
    <w:rsid w:val="003F76CD"/>
    <w:rsid w:val="004168C9"/>
    <w:rsid w:val="00420A81"/>
    <w:rsid w:val="00420F30"/>
    <w:rsid w:val="0042612B"/>
    <w:rsid w:val="00430C23"/>
    <w:rsid w:val="0043340B"/>
    <w:rsid w:val="004362C5"/>
    <w:rsid w:val="004408F9"/>
    <w:rsid w:val="00443248"/>
    <w:rsid w:val="0044489D"/>
    <w:rsid w:val="00445B23"/>
    <w:rsid w:val="00455332"/>
    <w:rsid w:val="00463616"/>
    <w:rsid w:val="004638DF"/>
    <w:rsid w:val="00471359"/>
    <w:rsid w:val="00474F38"/>
    <w:rsid w:val="00475C57"/>
    <w:rsid w:val="004938FF"/>
    <w:rsid w:val="0049412D"/>
    <w:rsid w:val="00495FBA"/>
    <w:rsid w:val="004A4566"/>
    <w:rsid w:val="004B176B"/>
    <w:rsid w:val="004D1885"/>
    <w:rsid w:val="004D49EF"/>
    <w:rsid w:val="004D4FD1"/>
    <w:rsid w:val="004D7892"/>
    <w:rsid w:val="004E0540"/>
    <w:rsid w:val="004E39C4"/>
    <w:rsid w:val="004E4448"/>
    <w:rsid w:val="004E4B12"/>
    <w:rsid w:val="004E5650"/>
    <w:rsid w:val="004F474B"/>
    <w:rsid w:val="004F5742"/>
    <w:rsid w:val="00500A86"/>
    <w:rsid w:val="005027F2"/>
    <w:rsid w:val="00511B25"/>
    <w:rsid w:val="005222D7"/>
    <w:rsid w:val="00523D62"/>
    <w:rsid w:val="00526F8B"/>
    <w:rsid w:val="005343A9"/>
    <w:rsid w:val="00541E88"/>
    <w:rsid w:val="00546CDC"/>
    <w:rsid w:val="005526A1"/>
    <w:rsid w:val="00567435"/>
    <w:rsid w:val="0057583A"/>
    <w:rsid w:val="00580FDD"/>
    <w:rsid w:val="005902B7"/>
    <w:rsid w:val="00596342"/>
    <w:rsid w:val="005A4DCA"/>
    <w:rsid w:val="005B2038"/>
    <w:rsid w:val="005B579C"/>
    <w:rsid w:val="005B5BCC"/>
    <w:rsid w:val="005D6C57"/>
    <w:rsid w:val="005E6348"/>
    <w:rsid w:val="005F0AED"/>
    <w:rsid w:val="005F1751"/>
    <w:rsid w:val="005F4EE3"/>
    <w:rsid w:val="005F59E1"/>
    <w:rsid w:val="006018A5"/>
    <w:rsid w:val="00604227"/>
    <w:rsid w:val="00606771"/>
    <w:rsid w:val="00611E0C"/>
    <w:rsid w:val="0061416B"/>
    <w:rsid w:val="00621D6E"/>
    <w:rsid w:val="006232A4"/>
    <w:rsid w:val="00634CA3"/>
    <w:rsid w:val="00646056"/>
    <w:rsid w:val="006622C2"/>
    <w:rsid w:val="00665DE9"/>
    <w:rsid w:val="00671931"/>
    <w:rsid w:val="0067547B"/>
    <w:rsid w:val="00677F40"/>
    <w:rsid w:val="006A553D"/>
    <w:rsid w:val="006A786C"/>
    <w:rsid w:val="006A7E1E"/>
    <w:rsid w:val="006B4DBF"/>
    <w:rsid w:val="006B6870"/>
    <w:rsid w:val="006B6D50"/>
    <w:rsid w:val="006C6A4F"/>
    <w:rsid w:val="006C7419"/>
    <w:rsid w:val="006D1136"/>
    <w:rsid w:val="006D1DDB"/>
    <w:rsid w:val="006D3B00"/>
    <w:rsid w:val="006E0DF7"/>
    <w:rsid w:val="006E6F11"/>
    <w:rsid w:val="006F3496"/>
    <w:rsid w:val="00702DA0"/>
    <w:rsid w:val="007035EA"/>
    <w:rsid w:val="00707EEC"/>
    <w:rsid w:val="00723868"/>
    <w:rsid w:val="007263E8"/>
    <w:rsid w:val="00732CAC"/>
    <w:rsid w:val="007349AD"/>
    <w:rsid w:val="00740AC9"/>
    <w:rsid w:val="00741F3D"/>
    <w:rsid w:val="00753353"/>
    <w:rsid w:val="00753852"/>
    <w:rsid w:val="00760EC8"/>
    <w:rsid w:val="00770371"/>
    <w:rsid w:val="0078057F"/>
    <w:rsid w:val="00781281"/>
    <w:rsid w:val="00783448"/>
    <w:rsid w:val="007861C8"/>
    <w:rsid w:val="00787805"/>
    <w:rsid w:val="00791855"/>
    <w:rsid w:val="00795317"/>
    <w:rsid w:val="007A081F"/>
    <w:rsid w:val="007B557A"/>
    <w:rsid w:val="007B5877"/>
    <w:rsid w:val="007B72D7"/>
    <w:rsid w:val="007C0C41"/>
    <w:rsid w:val="007D048C"/>
    <w:rsid w:val="007D0950"/>
    <w:rsid w:val="007D18AC"/>
    <w:rsid w:val="007D44BE"/>
    <w:rsid w:val="007F239D"/>
    <w:rsid w:val="007F4AF3"/>
    <w:rsid w:val="007F6B33"/>
    <w:rsid w:val="0081402F"/>
    <w:rsid w:val="0083162B"/>
    <w:rsid w:val="00835EA3"/>
    <w:rsid w:val="008461EF"/>
    <w:rsid w:val="00847D2E"/>
    <w:rsid w:val="008564EC"/>
    <w:rsid w:val="008643F0"/>
    <w:rsid w:val="00865EDD"/>
    <w:rsid w:val="00870980"/>
    <w:rsid w:val="00870DC8"/>
    <w:rsid w:val="00871910"/>
    <w:rsid w:val="008723FB"/>
    <w:rsid w:val="0087514B"/>
    <w:rsid w:val="008A021D"/>
    <w:rsid w:val="008A0EDE"/>
    <w:rsid w:val="008A0F2D"/>
    <w:rsid w:val="008B1444"/>
    <w:rsid w:val="008C07CC"/>
    <w:rsid w:val="008D4AEF"/>
    <w:rsid w:val="008E5096"/>
    <w:rsid w:val="008E6053"/>
    <w:rsid w:val="008E6EB4"/>
    <w:rsid w:val="008F285D"/>
    <w:rsid w:val="008F334F"/>
    <w:rsid w:val="009047EC"/>
    <w:rsid w:val="009114AB"/>
    <w:rsid w:val="00914CFA"/>
    <w:rsid w:val="00917113"/>
    <w:rsid w:val="00925E7F"/>
    <w:rsid w:val="00926F57"/>
    <w:rsid w:val="00932FEF"/>
    <w:rsid w:val="00934570"/>
    <w:rsid w:val="00937286"/>
    <w:rsid w:val="00940307"/>
    <w:rsid w:val="00943DAB"/>
    <w:rsid w:val="00944931"/>
    <w:rsid w:val="00944CA1"/>
    <w:rsid w:val="00945172"/>
    <w:rsid w:val="00945E03"/>
    <w:rsid w:val="00956E01"/>
    <w:rsid w:val="00975DA2"/>
    <w:rsid w:val="009861CD"/>
    <w:rsid w:val="00995CCE"/>
    <w:rsid w:val="0099747E"/>
    <w:rsid w:val="009A0013"/>
    <w:rsid w:val="009A4324"/>
    <w:rsid w:val="009C4782"/>
    <w:rsid w:val="009D72C6"/>
    <w:rsid w:val="009F19BD"/>
    <w:rsid w:val="009F1D3F"/>
    <w:rsid w:val="00A0546D"/>
    <w:rsid w:val="00A11F57"/>
    <w:rsid w:val="00A147B8"/>
    <w:rsid w:val="00A26924"/>
    <w:rsid w:val="00A2755E"/>
    <w:rsid w:val="00A3205B"/>
    <w:rsid w:val="00A42159"/>
    <w:rsid w:val="00A4367C"/>
    <w:rsid w:val="00A45E30"/>
    <w:rsid w:val="00A467A0"/>
    <w:rsid w:val="00A578AE"/>
    <w:rsid w:val="00A613EB"/>
    <w:rsid w:val="00A704C8"/>
    <w:rsid w:val="00A729DA"/>
    <w:rsid w:val="00A74839"/>
    <w:rsid w:val="00A75C98"/>
    <w:rsid w:val="00A8308B"/>
    <w:rsid w:val="00A84423"/>
    <w:rsid w:val="00A90219"/>
    <w:rsid w:val="00A92C4F"/>
    <w:rsid w:val="00AB3E6A"/>
    <w:rsid w:val="00AB3E7F"/>
    <w:rsid w:val="00AC2B95"/>
    <w:rsid w:val="00AC4098"/>
    <w:rsid w:val="00AC6298"/>
    <w:rsid w:val="00AD5AC5"/>
    <w:rsid w:val="00B13EB0"/>
    <w:rsid w:val="00B15343"/>
    <w:rsid w:val="00B1677F"/>
    <w:rsid w:val="00B22F28"/>
    <w:rsid w:val="00B23524"/>
    <w:rsid w:val="00B245FE"/>
    <w:rsid w:val="00B379F3"/>
    <w:rsid w:val="00B47718"/>
    <w:rsid w:val="00B4788D"/>
    <w:rsid w:val="00B50021"/>
    <w:rsid w:val="00B506F6"/>
    <w:rsid w:val="00B55858"/>
    <w:rsid w:val="00B66101"/>
    <w:rsid w:val="00B7089B"/>
    <w:rsid w:val="00B80F06"/>
    <w:rsid w:val="00B820F2"/>
    <w:rsid w:val="00B908DF"/>
    <w:rsid w:val="00BB0858"/>
    <w:rsid w:val="00BB3B67"/>
    <w:rsid w:val="00BB51F2"/>
    <w:rsid w:val="00BB5E52"/>
    <w:rsid w:val="00BC65DE"/>
    <w:rsid w:val="00BC7E41"/>
    <w:rsid w:val="00BD202C"/>
    <w:rsid w:val="00BE0F48"/>
    <w:rsid w:val="00C017CF"/>
    <w:rsid w:val="00C07A3B"/>
    <w:rsid w:val="00C2235D"/>
    <w:rsid w:val="00C223AC"/>
    <w:rsid w:val="00C223C9"/>
    <w:rsid w:val="00C357E7"/>
    <w:rsid w:val="00C4307A"/>
    <w:rsid w:val="00C464BC"/>
    <w:rsid w:val="00C52D90"/>
    <w:rsid w:val="00C53DF8"/>
    <w:rsid w:val="00C5523D"/>
    <w:rsid w:val="00C62747"/>
    <w:rsid w:val="00C646F7"/>
    <w:rsid w:val="00C6639E"/>
    <w:rsid w:val="00C6757C"/>
    <w:rsid w:val="00C7059E"/>
    <w:rsid w:val="00C7376D"/>
    <w:rsid w:val="00C764AB"/>
    <w:rsid w:val="00C814BE"/>
    <w:rsid w:val="00C85F42"/>
    <w:rsid w:val="00C86BBA"/>
    <w:rsid w:val="00C95790"/>
    <w:rsid w:val="00CA43D4"/>
    <w:rsid w:val="00CA604C"/>
    <w:rsid w:val="00CB0151"/>
    <w:rsid w:val="00CB23CD"/>
    <w:rsid w:val="00CB259B"/>
    <w:rsid w:val="00CB2ECD"/>
    <w:rsid w:val="00CB789E"/>
    <w:rsid w:val="00CB7C58"/>
    <w:rsid w:val="00CC6D61"/>
    <w:rsid w:val="00CD5E45"/>
    <w:rsid w:val="00CD660B"/>
    <w:rsid w:val="00CE448E"/>
    <w:rsid w:val="00CE6F21"/>
    <w:rsid w:val="00CF0654"/>
    <w:rsid w:val="00CF437E"/>
    <w:rsid w:val="00D00B5F"/>
    <w:rsid w:val="00D1080F"/>
    <w:rsid w:val="00D1460B"/>
    <w:rsid w:val="00D1490D"/>
    <w:rsid w:val="00D14F00"/>
    <w:rsid w:val="00D32CCE"/>
    <w:rsid w:val="00D3432D"/>
    <w:rsid w:val="00D35A48"/>
    <w:rsid w:val="00D37DBA"/>
    <w:rsid w:val="00D40486"/>
    <w:rsid w:val="00D451C0"/>
    <w:rsid w:val="00D47263"/>
    <w:rsid w:val="00D47A54"/>
    <w:rsid w:val="00D50BED"/>
    <w:rsid w:val="00D61909"/>
    <w:rsid w:val="00D641A2"/>
    <w:rsid w:val="00D75472"/>
    <w:rsid w:val="00D77007"/>
    <w:rsid w:val="00D8217A"/>
    <w:rsid w:val="00D86628"/>
    <w:rsid w:val="00D92CFB"/>
    <w:rsid w:val="00D97CF9"/>
    <w:rsid w:val="00DA36A7"/>
    <w:rsid w:val="00DB0418"/>
    <w:rsid w:val="00DB12C9"/>
    <w:rsid w:val="00DB7755"/>
    <w:rsid w:val="00DC4743"/>
    <w:rsid w:val="00DC73B9"/>
    <w:rsid w:val="00DC7CEE"/>
    <w:rsid w:val="00DC7F8E"/>
    <w:rsid w:val="00DD04C8"/>
    <w:rsid w:val="00DD1B72"/>
    <w:rsid w:val="00DD7E75"/>
    <w:rsid w:val="00DE64E1"/>
    <w:rsid w:val="00DF1678"/>
    <w:rsid w:val="00DF2241"/>
    <w:rsid w:val="00DF274F"/>
    <w:rsid w:val="00E05BE5"/>
    <w:rsid w:val="00E074A6"/>
    <w:rsid w:val="00E115A2"/>
    <w:rsid w:val="00E14428"/>
    <w:rsid w:val="00E16C79"/>
    <w:rsid w:val="00E17F09"/>
    <w:rsid w:val="00E224AE"/>
    <w:rsid w:val="00E40B7B"/>
    <w:rsid w:val="00E45094"/>
    <w:rsid w:val="00E527E3"/>
    <w:rsid w:val="00E67028"/>
    <w:rsid w:val="00E67A80"/>
    <w:rsid w:val="00E72AD9"/>
    <w:rsid w:val="00E77F80"/>
    <w:rsid w:val="00EA4CD4"/>
    <w:rsid w:val="00EA6123"/>
    <w:rsid w:val="00EA68E1"/>
    <w:rsid w:val="00EB74BC"/>
    <w:rsid w:val="00EC654F"/>
    <w:rsid w:val="00ED31C3"/>
    <w:rsid w:val="00EE4769"/>
    <w:rsid w:val="00EE75AF"/>
    <w:rsid w:val="00EF422A"/>
    <w:rsid w:val="00F02B54"/>
    <w:rsid w:val="00F0499A"/>
    <w:rsid w:val="00F1394B"/>
    <w:rsid w:val="00F13C9B"/>
    <w:rsid w:val="00F1564B"/>
    <w:rsid w:val="00F21676"/>
    <w:rsid w:val="00F2331A"/>
    <w:rsid w:val="00F250D1"/>
    <w:rsid w:val="00F26E29"/>
    <w:rsid w:val="00F31A92"/>
    <w:rsid w:val="00F45250"/>
    <w:rsid w:val="00F505F3"/>
    <w:rsid w:val="00F52CDA"/>
    <w:rsid w:val="00F55CC3"/>
    <w:rsid w:val="00F56678"/>
    <w:rsid w:val="00F6042E"/>
    <w:rsid w:val="00F60A9A"/>
    <w:rsid w:val="00F64B83"/>
    <w:rsid w:val="00F6586D"/>
    <w:rsid w:val="00F72711"/>
    <w:rsid w:val="00F73705"/>
    <w:rsid w:val="00F942DD"/>
    <w:rsid w:val="00F958D8"/>
    <w:rsid w:val="00FA22DD"/>
    <w:rsid w:val="00FA5EBC"/>
    <w:rsid w:val="00FB0310"/>
    <w:rsid w:val="00FB3AAF"/>
    <w:rsid w:val="00FB46B9"/>
    <w:rsid w:val="00FB515C"/>
    <w:rsid w:val="00FC08E3"/>
    <w:rsid w:val="00FC54BB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93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75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AF"/>
    <w:rPr>
      <w:rFonts w:ascii="Lucida Grande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97C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585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9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909"/>
    <w:rPr>
      <w:rFonts w:ascii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90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B23CD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table" w:styleId="Sombreadoclaro-nfasis3">
    <w:name w:val="Light Shading Accent 3"/>
    <w:basedOn w:val="Tablanormal"/>
    <w:uiPriority w:val="60"/>
    <w:rsid w:val="00F13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75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AF"/>
    <w:rPr>
      <w:rFonts w:ascii="Lucida Grande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97C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585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9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909"/>
    <w:rPr>
      <w:rFonts w:ascii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90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B23CD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table" w:styleId="Sombreadoclaro-nfasis3">
    <w:name w:val="Light Shading Accent 3"/>
    <w:basedOn w:val="Tablanormal"/>
    <w:uiPriority w:val="60"/>
    <w:rsid w:val="00F13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Abaco.Colombia" TargetMode="External"/><Relationship Id="rId12" Type="http://schemas.openxmlformats.org/officeDocument/2006/relationships/hyperlink" Target="http://www.facebook.com/asociacionbancos.dealimento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issuu.com/centrors/docs/rs_ed67_baja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abaco.org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6</Pages>
  <Words>1147</Words>
  <Characters>6314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ANDREA</cp:lastModifiedBy>
  <cp:revision>178</cp:revision>
  <dcterms:created xsi:type="dcterms:W3CDTF">2013-11-01T21:04:00Z</dcterms:created>
  <dcterms:modified xsi:type="dcterms:W3CDTF">2015-03-05T21:26:00Z</dcterms:modified>
</cp:coreProperties>
</file>